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27" w:rsidRDefault="001B6321">
      <w:pPr>
        <w:spacing w:after="197" w:line="278" w:lineRule="auto"/>
        <w:ind w:firstLine="0"/>
        <w:jc w:val="center"/>
      </w:pPr>
      <w:r>
        <w:rPr>
          <w:b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:rsidR="00360427" w:rsidRDefault="001B6321">
      <w:pPr>
        <w:ind w:left="-15"/>
      </w:pPr>
      <w:r>
        <w:t>Медицинское обслуживание школы выполняет ГУЗ ЯО «</w:t>
      </w:r>
      <w:proofErr w:type="spellStart"/>
      <w:r>
        <w:t>Брейтовская</w:t>
      </w:r>
      <w:proofErr w:type="spellEnd"/>
      <w:r>
        <w:t xml:space="preserve"> ЦРБ».</w:t>
      </w:r>
      <w:r>
        <w:t xml:space="preserve"> Обслуживание проводится по следующим направлениям:  </w:t>
      </w:r>
    </w:p>
    <w:p w:rsidR="00360427" w:rsidRDefault="001B6321">
      <w:pPr>
        <w:numPr>
          <w:ilvl w:val="0"/>
          <w:numId w:val="1"/>
        </w:numPr>
      </w:pPr>
      <w:r>
        <w:t xml:space="preserve">доврачебная медицинская помощь по лабораторной диагностике, сестринскому делу в педиатрии, стоматологии, физиотерапии, общей практике;  </w:t>
      </w:r>
    </w:p>
    <w:p w:rsidR="00360427" w:rsidRDefault="001B6321">
      <w:pPr>
        <w:numPr>
          <w:ilvl w:val="0"/>
          <w:numId w:val="1"/>
        </w:numPr>
      </w:pPr>
      <w:r>
        <w:t xml:space="preserve">первичная медико-санитарная помощь по педиатрии, терапии, общей доврачебной практике.  </w:t>
      </w:r>
    </w:p>
    <w:p w:rsidR="00360427" w:rsidRDefault="001B6321">
      <w:pPr>
        <w:ind w:left="-15"/>
      </w:pPr>
      <w:r>
        <w:t>В соответствии со статьей 41 гл</w:t>
      </w:r>
      <w:r>
        <w:t>авы 4 Федерального закона от 29 декабря 2012 № 273-ФЗ (в ред. от 28.06.2014) «Об образовании в Российской Федерации» МОУ Прозоровская</w:t>
      </w:r>
      <w:r>
        <w:t xml:space="preserve"> СОШ создаёт условия, гарантирующие охрану и укрепление здоровья учащихся.  </w:t>
      </w:r>
    </w:p>
    <w:p w:rsidR="00360427" w:rsidRDefault="001B6321">
      <w:pPr>
        <w:ind w:left="706" w:firstLine="0"/>
      </w:pPr>
      <w:r>
        <w:t xml:space="preserve">Основные направления охраны здоровья:  </w:t>
      </w:r>
    </w:p>
    <w:p w:rsidR="00360427" w:rsidRDefault="001B6321">
      <w:pPr>
        <w:numPr>
          <w:ilvl w:val="0"/>
          <w:numId w:val="2"/>
        </w:numPr>
      </w:pPr>
      <w:r>
        <w:t>оказани</w:t>
      </w:r>
      <w:r>
        <w:t xml:space="preserve">е первичной медико-санитарной помощи в порядке, установленном законодательством в сфере охраны здоровья;  </w:t>
      </w:r>
    </w:p>
    <w:p w:rsidR="00360427" w:rsidRDefault="001B6321">
      <w:pPr>
        <w:numPr>
          <w:ilvl w:val="0"/>
          <w:numId w:val="2"/>
        </w:numPr>
      </w:pPr>
      <w:r>
        <w:t xml:space="preserve">организация питания учащихся;  </w:t>
      </w:r>
    </w:p>
    <w:p w:rsidR="00360427" w:rsidRDefault="001B6321">
      <w:pPr>
        <w:numPr>
          <w:ilvl w:val="0"/>
          <w:numId w:val="2"/>
        </w:numPr>
      </w:pPr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  </w:t>
      </w:r>
    </w:p>
    <w:p w:rsidR="00360427" w:rsidRDefault="001B6321">
      <w:pPr>
        <w:numPr>
          <w:ilvl w:val="0"/>
          <w:numId w:val="2"/>
        </w:numPr>
      </w:pPr>
      <w:r>
        <w:t>пропаганд</w:t>
      </w:r>
      <w:r>
        <w:t xml:space="preserve">а и обучение навыкам здорового образа жизни, требованиям охраны труда; • организация и создание условий для профилактики заболеваний и оздоровления учащихся, для занятия ими физической культурой и спортом;  </w:t>
      </w:r>
    </w:p>
    <w:p w:rsidR="00360427" w:rsidRDefault="001B6321">
      <w:pPr>
        <w:numPr>
          <w:ilvl w:val="0"/>
          <w:numId w:val="2"/>
        </w:numPr>
      </w:pPr>
      <w:r>
        <w:t>прохождение учащимися в соответствии с законодат</w:t>
      </w:r>
      <w:r>
        <w:t xml:space="preserve">ельством Российской Федерации периодических медицинских осмотров и диспансеризации;  </w:t>
      </w:r>
    </w:p>
    <w:p w:rsidR="00360427" w:rsidRDefault="001B6321">
      <w:pPr>
        <w:numPr>
          <w:ilvl w:val="0"/>
          <w:numId w:val="2"/>
        </w:numPr>
      </w:pPr>
      <w: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веществ;  </w:t>
      </w:r>
    </w:p>
    <w:p w:rsidR="00360427" w:rsidRDefault="001B6321">
      <w:pPr>
        <w:numPr>
          <w:ilvl w:val="0"/>
          <w:numId w:val="2"/>
        </w:numPr>
      </w:pPr>
      <w:r>
        <w:t>обеспечение безопасности уча</w:t>
      </w:r>
      <w:r>
        <w:t xml:space="preserve">щихся во время пребывания в школе; • профилактика несчастных случаев с учащимися во время пребывания в школе;  </w:t>
      </w:r>
    </w:p>
    <w:p w:rsidR="00360427" w:rsidRDefault="001B6321">
      <w:pPr>
        <w:numPr>
          <w:ilvl w:val="0"/>
          <w:numId w:val="2"/>
        </w:numPr>
      </w:pPr>
      <w:r>
        <w:t xml:space="preserve">проведение санитарно-противоэпидемических и профилактических мероприятий. Оказание первичной медико-санитарной помощи.  </w:t>
      </w:r>
    </w:p>
    <w:p w:rsidR="00360427" w:rsidRDefault="001B6321">
      <w:pPr>
        <w:ind w:left="-15"/>
      </w:pPr>
      <w:r>
        <w:t>Первичная медико-санита</w:t>
      </w:r>
      <w:r>
        <w:t>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</w:t>
      </w:r>
      <w:r>
        <w:t xml:space="preserve">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:rsidR="00360427" w:rsidRDefault="001B6321">
      <w:pPr>
        <w:ind w:left="-15"/>
      </w:pPr>
      <w:r>
        <w:t>Организация охраны здоровья несовершеннолетних в период обучения и воспитания (за искл</w:t>
      </w:r>
      <w:r>
        <w:t xml:space="preserve">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</w:t>
      </w:r>
      <w:r>
        <w:lastRenderedPageBreak/>
        <w:t>помощи детям и подросткам, проведение медицинских осмотров и диспансеризации осуществляется</w:t>
      </w:r>
      <w:r w:rsidRPr="001B6321">
        <w:t xml:space="preserve"> </w:t>
      </w:r>
      <w:r>
        <w:t>ГУЗ ЯО «</w:t>
      </w:r>
      <w:proofErr w:type="spellStart"/>
      <w:r>
        <w:t>Брейтовская</w:t>
      </w:r>
      <w:proofErr w:type="spellEnd"/>
      <w:r>
        <w:t xml:space="preserve"> ЦРБ». </w:t>
      </w:r>
    </w:p>
    <w:p w:rsidR="00360427" w:rsidRDefault="001B6321">
      <w:pPr>
        <w:spacing w:after="218" w:line="259" w:lineRule="auto"/>
        <w:ind w:left="158" w:hanging="10"/>
        <w:jc w:val="center"/>
      </w:pPr>
      <w:r>
        <w:rPr>
          <w:u w:val="single" w:color="000000"/>
        </w:rPr>
        <w:t>Прохождение учащимися периодических медицинских осмотров и диспансеризации.</w:t>
      </w:r>
      <w:r>
        <w:t xml:space="preserve">  </w:t>
      </w:r>
    </w:p>
    <w:p w:rsidR="00360427" w:rsidRDefault="001B6321">
      <w:pPr>
        <w:ind w:left="-15"/>
      </w:pPr>
      <w:r>
        <w:t>В соответствии со статья</w:t>
      </w:r>
      <w:r>
        <w:t>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</w:t>
      </w:r>
      <w:r>
        <w:t xml:space="preserve">ских осмотров, в том числе при поступлении в образовательные учреждения и в период обучения в них» в школе установлен порядок и правила прохождения обучающихся медицинских осмотров.  </w:t>
      </w:r>
    </w:p>
    <w:p w:rsidR="00360427" w:rsidRDefault="001B6321">
      <w:pPr>
        <w:spacing w:after="210" w:line="266" w:lineRule="auto"/>
        <w:ind w:left="1638" w:hanging="649"/>
        <w:jc w:val="left"/>
      </w:pPr>
      <w:r>
        <w:rPr>
          <w:u w:val="single" w:color="000000"/>
        </w:rPr>
        <w:t>Профилактика и запрещение курения, употребления алкогольных, слабоалкого</w:t>
      </w:r>
      <w:r>
        <w:rPr>
          <w:u w:val="single" w:color="000000"/>
        </w:rPr>
        <w:t>льных</w:t>
      </w:r>
      <w:r>
        <w:t xml:space="preserve"> </w:t>
      </w:r>
      <w:r>
        <w:rPr>
          <w:u w:val="single" w:color="000000"/>
        </w:rPr>
        <w:t>напитков, пива, наркотических средств и психотропных веществ.</w:t>
      </w:r>
      <w:r>
        <w:t xml:space="preserve"> </w:t>
      </w:r>
    </w:p>
    <w:p w:rsidR="00360427" w:rsidRDefault="001B6321">
      <w:pPr>
        <w:ind w:left="-15"/>
      </w:pPr>
      <w: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</w:t>
      </w:r>
      <w:r>
        <w:t xml:space="preserve"> инспекции п</w:t>
      </w:r>
      <w:r>
        <w:t xml:space="preserve">о делам несовершеннолетних. </w:t>
      </w:r>
      <w:bookmarkStart w:id="0" w:name="_GoBack"/>
      <w:bookmarkEnd w:id="0"/>
      <w:r>
        <w:t xml:space="preserve">Проводятся профилактические психологические игры, направленные на профилактику употребления наркотических средств и психотропных веществ.  </w:t>
      </w:r>
    </w:p>
    <w:p w:rsidR="00360427" w:rsidRDefault="001B6321">
      <w:pPr>
        <w:spacing w:after="210" w:line="266" w:lineRule="auto"/>
        <w:ind w:left="691" w:firstLine="0"/>
        <w:jc w:val="left"/>
      </w:pPr>
      <w:r>
        <w:rPr>
          <w:u w:val="single" w:color="000000"/>
        </w:rPr>
        <w:t>Профилактика несчастных случаев с учащимися во время пребывания в школе</w:t>
      </w:r>
      <w:r>
        <w:t xml:space="preserve">  </w:t>
      </w:r>
    </w:p>
    <w:p w:rsidR="00360427" w:rsidRDefault="001B6321">
      <w:pPr>
        <w:ind w:left="-15"/>
      </w:pPr>
      <w:r>
        <w:t>Профилактика несчастных случаев с учащимися во время пребывания в школе, проводится через реализацию ежегодного Плана мероприятий по профилактике несчастных случаев с обучающимися во время пребывания в организации, утвержденного приказом по школе. Расследо</w:t>
      </w:r>
      <w:r>
        <w:t xml:space="preserve">вание и учёт несчастных случаев с учащимися во время пребывания в ОУ, в порядке, установленном федеральным органом исполнительной власти.  </w:t>
      </w:r>
    </w:p>
    <w:p w:rsidR="00360427" w:rsidRDefault="001B6321">
      <w:pPr>
        <w:spacing w:after="218" w:line="259" w:lineRule="auto"/>
        <w:ind w:left="158" w:right="336" w:hanging="10"/>
        <w:jc w:val="center"/>
      </w:pPr>
      <w:r>
        <w:rPr>
          <w:u w:val="single" w:color="000000"/>
        </w:rPr>
        <w:t>Проведение санитарно-противоэпидемических и профилактических мероприятий</w:t>
      </w:r>
      <w:r>
        <w:t xml:space="preserve">  </w:t>
      </w:r>
    </w:p>
    <w:p w:rsidR="00360427" w:rsidRDefault="001B6321">
      <w:pPr>
        <w:ind w:left="-15"/>
      </w:pPr>
      <w:r>
        <w:t>Санитарно-противоэпидемические и профилак</w:t>
      </w:r>
      <w:r>
        <w:t>тические мероприятия проводятся в соответствии с разработанной и утверждённой приказом образовательной организации документацией по производственному контролю за соблюдением санитарных правил, выполнением санитарно-противоэпидемических (профилактических) м</w:t>
      </w:r>
      <w:r>
        <w:t xml:space="preserve">ероприятий согласно требованиям Федерального закона от 30 марта 1999 года № 52-ФЗ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населения». </w:t>
      </w:r>
    </w:p>
    <w:p w:rsidR="00360427" w:rsidRDefault="001B6321">
      <w:pPr>
        <w:spacing w:after="0" w:line="259" w:lineRule="auto"/>
        <w:ind w:firstLine="0"/>
        <w:jc w:val="left"/>
      </w:pPr>
      <w:r>
        <w:t xml:space="preserve"> </w:t>
      </w:r>
    </w:p>
    <w:sectPr w:rsidR="00360427">
      <w:pgSz w:w="11904" w:h="16838"/>
      <w:pgMar w:top="1179" w:right="844" w:bottom="130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746"/>
    <w:multiLevelType w:val="hybridMultilevel"/>
    <w:tmpl w:val="1A98C118"/>
    <w:lvl w:ilvl="0" w:tplc="7190231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C7366">
      <w:start w:val="1"/>
      <w:numFmt w:val="bullet"/>
      <w:lvlText w:val="o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0AC22">
      <w:start w:val="1"/>
      <w:numFmt w:val="bullet"/>
      <w:lvlText w:val="▪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80540">
      <w:start w:val="1"/>
      <w:numFmt w:val="bullet"/>
      <w:lvlText w:val="•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AA278">
      <w:start w:val="1"/>
      <w:numFmt w:val="bullet"/>
      <w:lvlText w:val="o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A7BBE">
      <w:start w:val="1"/>
      <w:numFmt w:val="bullet"/>
      <w:lvlText w:val="▪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4281C">
      <w:start w:val="1"/>
      <w:numFmt w:val="bullet"/>
      <w:lvlText w:val="•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097AC">
      <w:start w:val="1"/>
      <w:numFmt w:val="bullet"/>
      <w:lvlText w:val="o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2A48C">
      <w:start w:val="1"/>
      <w:numFmt w:val="bullet"/>
      <w:lvlText w:val="▪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31716"/>
    <w:multiLevelType w:val="hybridMultilevel"/>
    <w:tmpl w:val="D9A40B70"/>
    <w:lvl w:ilvl="0" w:tplc="441A05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C94EE">
      <w:start w:val="1"/>
      <w:numFmt w:val="bullet"/>
      <w:lvlText w:val="o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01A28">
      <w:start w:val="1"/>
      <w:numFmt w:val="bullet"/>
      <w:lvlText w:val="▪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CE5AC">
      <w:start w:val="1"/>
      <w:numFmt w:val="bullet"/>
      <w:lvlText w:val="•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E9E14">
      <w:start w:val="1"/>
      <w:numFmt w:val="bullet"/>
      <w:lvlText w:val="o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8CEAC">
      <w:start w:val="1"/>
      <w:numFmt w:val="bullet"/>
      <w:lvlText w:val="▪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CC9C">
      <w:start w:val="1"/>
      <w:numFmt w:val="bullet"/>
      <w:lvlText w:val="•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20854">
      <w:start w:val="1"/>
      <w:numFmt w:val="bullet"/>
      <w:lvlText w:val="o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652A6">
      <w:start w:val="1"/>
      <w:numFmt w:val="bullet"/>
      <w:lvlText w:val="▪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27"/>
    <w:rsid w:val="001B6321"/>
    <w:rsid w:val="003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3C1C"/>
  <w15:docId w15:val="{9B9444E0-E515-4924-97D2-0D6AFD7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7" w:line="269" w:lineRule="auto"/>
      <w:ind w:firstLine="696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dcterms:created xsi:type="dcterms:W3CDTF">2021-04-14T17:48:00Z</dcterms:created>
  <dcterms:modified xsi:type="dcterms:W3CDTF">2021-04-14T17:48:00Z</dcterms:modified>
</cp:coreProperties>
</file>